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right"/>
        <w:rPr>
          <w:sz w:val="40"/>
          <w:szCs w:val="40"/>
        </w:rPr>
      </w:pPr>
      <w:bookmarkStart w:colFirst="0" w:colLast="0" w:name="_u7cl8fytr358" w:id="0"/>
      <w:bookmarkEnd w:id="0"/>
      <w:r w:rsidDel="00000000" w:rsidR="00000000" w:rsidRPr="00000000">
        <w:rPr>
          <w:sz w:val="40"/>
          <w:szCs w:val="40"/>
          <w:rtl w:val="0"/>
        </w:rPr>
        <w:t xml:space="preserve">Выглядит и плавает как утка…</w:t>
      </w:r>
    </w:p>
    <w:p w:rsidR="00000000" w:rsidDel="00000000" w:rsidP="00000000" w:rsidRDefault="00000000" w:rsidRPr="00000000" w14:paraId="00000002">
      <w:pPr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В данной работе рассмотрено родство выбранных представителей семейства </w:t>
      </w:r>
      <w:r w:rsidDel="00000000" w:rsidR="00000000" w:rsidRPr="00000000">
        <w:rPr>
          <w:i w:val="1"/>
          <w:rtl w:val="0"/>
        </w:rPr>
        <w:t xml:space="preserve">Anatidae</w:t>
      </w:r>
      <w:r w:rsidDel="00000000" w:rsidR="00000000" w:rsidRPr="00000000">
        <w:rPr>
          <w:rtl w:val="0"/>
        </w:rPr>
        <w:t xml:space="preserve"> (утиные) - водоплавающих птиц, обитающих по всему земному шару. В качестве маркеров использовались митохондриальные гены COX1 и CYTB 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6vb0tv3ss9fu" w:id="1"/>
      <w:bookmarkEnd w:id="1"/>
      <w:r w:rsidDel="00000000" w:rsidR="00000000" w:rsidRPr="00000000">
        <w:rPr>
          <w:sz w:val="30"/>
          <w:szCs w:val="30"/>
          <w:rtl w:val="0"/>
        </w:rPr>
        <w:t xml:space="preserve">Рассматриваемые виды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i w:val="1"/>
          <w:rtl w:val="0"/>
        </w:rPr>
        <w:t xml:space="preserve">Anas platyrhynchos</w:t>
      </w:r>
      <w:r w:rsidDel="00000000" w:rsidR="00000000" w:rsidRPr="00000000">
        <w:rPr>
          <w:rtl w:val="0"/>
        </w:rPr>
        <w:t xml:space="preserve"> - утка. Просто утка. На самом деле </w:t>
      </w:r>
      <w:r w:rsidDel="00000000" w:rsidR="00000000" w:rsidRPr="00000000">
        <w:rPr>
          <w:i w:val="1"/>
          <w:rtl w:val="0"/>
        </w:rPr>
        <w:t xml:space="preserve">кряква</w:t>
      </w:r>
      <w:r w:rsidDel="00000000" w:rsidR="00000000" w:rsidRPr="00000000">
        <w:rPr>
          <w:rtl w:val="0"/>
        </w:rPr>
        <w:t xml:space="preserve">. Обитает преимущественно в Евразии и Северной Америке.</w:t>
      </w:r>
    </w:p>
    <w:p w:rsidR="00000000" w:rsidDel="00000000" w:rsidP="00000000" w:rsidRDefault="00000000" w:rsidRPr="00000000" w14:paraId="00000007">
      <w:pPr>
        <w:ind w:left="0" w:firstLine="720"/>
        <w:rPr/>
      </w:pPr>
      <w:r w:rsidDel="00000000" w:rsidR="00000000" w:rsidRPr="00000000">
        <w:rPr/>
        <w:drawing>
          <wp:inline distB="114300" distT="114300" distL="114300" distR="114300">
            <wp:extent cx="1349266" cy="1349266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49266" cy="13492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i w:val="1"/>
          <w:rtl w:val="0"/>
        </w:rPr>
        <w:t xml:space="preserve">Anas poecilorhyncha - </w:t>
      </w:r>
      <w:r w:rsidDel="00000000" w:rsidR="00000000" w:rsidRPr="00000000">
        <w:rPr>
          <w:rtl w:val="0"/>
        </w:rPr>
        <w:t xml:space="preserve">пестроносая кряква</w:t>
      </w:r>
      <w:r w:rsidDel="00000000" w:rsidR="00000000" w:rsidRPr="00000000">
        <w:rPr>
          <w:rtl w:val="0"/>
        </w:rPr>
        <w:t xml:space="preserve"> - азиатский аналог нашей кряквы. </w:t>
      </w:r>
    </w:p>
    <w:p w:rsidR="00000000" w:rsidDel="00000000" w:rsidP="00000000" w:rsidRDefault="00000000" w:rsidRPr="00000000" w14:paraId="0000000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558897" cy="1250452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8897" cy="12504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numPr>
          <w:ilvl w:val="0"/>
          <w:numId w:val="1"/>
        </w:numPr>
        <w:spacing w:before="280" w:lineRule="auto"/>
        <w:ind w:left="720" w:hanging="360"/>
        <w:rPr/>
      </w:pPr>
      <w:r w:rsidDel="00000000" w:rsidR="00000000" w:rsidRPr="00000000">
        <w:rPr>
          <w:i w:val="1"/>
          <w:rtl w:val="0"/>
        </w:rPr>
        <w:t xml:space="preserve">Dendrocygna javanica</w:t>
      </w:r>
      <w:r w:rsidDel="00000000" w:rsidR="00000000" w:rsidRPr="00000000">
        <w:rPr>
          <w:i w:val="1"/>
          <w:color w:val="000000"/>
          <w:rtl w:val="0"/>
        </w:rPr>
        <w:t xml:space="preserve"> - малая свистящая утка. </w:t>
      </w:r>
      <w:r w:rsidDel="00000000" w:rsidR="00000000" w:rsidRPr="00000000">
        <w:rPr>
          <w:color w:val="000000"/>
          <w:rtl w:val="0"/>
        </w:rPr>
        <w:t xml:space="preserve">Принадлежит к роду древесных уток.</w:t>
      </w:r>
      <w:r w:rsidDel="00000000" w:rsidR="00000000" w:rsidRPr="00000000">
        <w:rPr>
          <w:i w:val="1"/>
          <w:color w:val="000000"/>
          <w:rtl w:val="0"/>
        </w:rPr>
        <w:t xml:space="preserve"> </w:t>
      </w:r>
      <w:r w:rsidDel="00000000" w:rsidR="00000000" w:rsidRPr="00000000">
        <w:rPr>
          <w:color w:val="000000"/>
          <w:rtl w:val="0"/>
        </w:rPr>
        <w:t xml:space="preserve">Ареал обитания - Южная Азия, Индонезия. Послушать её свист можно </w:t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здесь.</w:t>
        </w:r>
      </w:hyperlink>
      <w:r w:rsidDel="00000000" w:rsidR="00000000" w:rsidRPr="00000000">
        <w:rPr>
          <w:color w:val="000000"/>
          <w:rtl w:val="0"/>
        </w:rPr>
        <w:t xml:space="preserve"> </w:t>
      </w:r>
    </w:p>
    <w:p w:rsidR="00000000" w:rsidDel="00000000" w:rsidP="00000000" w:rsidRDefault="00000000" w:rsidRPr="00000000" w14:paraId="0000000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023938" cy="1530735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23938" cy="15307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i w:val="1"/>
          <w:rtl w:val="0"/>
        </w:rPr>
        <w:t xml:space="preserve">Aix galericulata</w:t>
      </w:r>
      <w:r w:rsidDel="00000000" w:rsidR="00000000" w:rsidRPr="00000000">
        <w:rPr>
          <w:rtl w:val="0"/>
        </w:rPr>
        <w:t xml:space="preserve"> - мандаринка из рода лесных уток. Исконный ареал обитания - Восточная Азия.</w:t>
      </w:r>
    </w:p>
    <w:p w:rsidR="00000000" w:rsidDel="00000000" w:rsidP="00000000" w:rsidRDefault="00000000" w:rsidRPr="00000000" w14:paraId="0000000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681163" cy="125304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81163" cy="1253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i w:val="1"/>
          <w:rtl w:val="0"/>
        </w:rPr>
        <w:t xml:space="preserve">Anser Anser </w:t>
      </w:r>
      <w:r w:rsidDel="00000000" w:rsidR="00000000" w:rsidRPr="00000000">
        <w:rPr>
          <w:rtl w:val="0"/>
        </w:rPr>
        <w:t xml:space="preserve">- серый гусь. Как следует из латинского названия, является самым точным воплощением эйдоса гуся. Гнездится в Северной и Центральной Европе, зимует в Северной Африке.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681163" cy="1383392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81163" cy="13833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Cygnus Cygnus - лебедь-кликун из северной части Евразии.</w:t>
      </w:r>
    </w:p>
    <w:p w:rsidR="00000000" w:rsidDel="00000000" w:rsidP="00000000" w:rsidRDefault="00000000" w:rsidRPr="00000000" w14:paraId="0000001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776413" cy="1169833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6413" cy="11698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Cygnus olor - лебедь-шипун, родом из Европы. Предположительно, проводит много времени с гусями.</w:t>
      </w:r>
    </w:p>
    <w:p w:rsidR="00000000" w:rsidDel="00000000" w:rsidP="00000000" w:rsidRDefault="00000000" w:rsidRPr="00000000" w14:paraId="0000001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915436" cy="1283860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5436" cy="12838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Cygnus atratus - чёрный лебедь из Австралии. </w:t>
      </w:r>
    </w:p>
    <w:p w:rsidR="00000000" w:rsidDel="00000000" w:rsidP="00000000" w:rsidRDefault="00000000" w:rsidRPr="00000000" w14:paraId="0000001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911642" cy="1267825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1642" cy="1267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Branta canadensis - канадская казарка. Род “казарки” также известен как “чёрные гуси”. Посмотрим, насколько справедливым окажется их второе имя.</w:t>
      </w:r>
    </w:p>
    <w:p w:rsidR="00000000" w:rsidDel="00000000" w:rsidP="00000000" w:rsidRDefault="00000000" w:rsidRPr="00000000" w14:paraId="0000001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557338" cy="1706128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7338" cy="17061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Anser cygnoides - “лебединый гусь”. Обитает в Азии, зимуя в Японии и на юге Китая.</w:t>
      </w:r>
    </w:p>
    <w:p w:rsidR="00000000" w:rsidDel="00000000" w:rsidP="00000000" w:rsidRDefault="00000000" w:rsidRPr="00000000" w14:paraId="0000001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709738" cy="136779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9738" cy="13677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720" w:firstLine="0"/>
        <w:rPr/>
      </w:pPr>
      <w:r w:rsidDel="00000000" w:rsidR="00000000" w:rsidRPr="00000000">
        <w:rPr>
          <w:rtl w:val="0"/>
        </w:rPr>
        <w:t xml:space="preserve">В качестве внешней группы взята серая цапля - </w:t>
      </w:r>
      <w:r w:rsidDel="00000000" w:rsidR="00000000" w:rsidRPr="00000000">
        <w:rPr>
          <w:i w:val="1"/>
          <w:rtl w:val="0"/>
        </w:rPr>
        <w:t xml:space="preserve">Ardea cinerea.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157288" cy="1786988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7288" cy="1786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Отбор данных проходил в два этапа:</w:t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 помощью модуля </w:t>
      </w: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Entrez</w:t>
        </w:r>
      </w:hyperlink>
      <w:r w:rsidDel="00000000" w:rsidR="00000000" w:rsidRPr="00000000">
        <w:rPr>
          <w:rtl w:val="0"/>
        </w:rPr>
        <w:t xml:space="preserve"> из Biopython получен список всех (митохондриальных) геномов утиных - 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Entrez.esearch(db='nucleotide', term='"Anatidae"[Organism] complete[prop]'</w:t>
      </w:r>
      <w:r w:rsidDel="00000000" w:rsidR="00000000" w:rsidRPr="00000000">
        <w:rPr>
          <w:rtl w:val="0"/>
        </w:rPr>
        <w:t xml:space="preserve"> - имеющихся в GenBank/</w:t>
      </w:r>
    </w:p>
    <w:p w:rsidR="00000000" w:rsidDel="00000000" w:rsidP="00000000" w:rsidRDefault="00000000" w:rsidRPr="00000000" w14:paraId="00000020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Маркерные гены найдены поиском по </w:t>
      </w:r>
      <w:hyperlink r:id="rId19">
        <w:r w:rsidDel="00000000" w:rsidR="00000000" w:rsidRPr="00000000">
          <w:rPr>
            <w:color w:val="1155cc"/>
            <w:u w:val="single"/>
            <w:rtl w:val="0"/>
          </w:rPr>
          <w:t xml:space="preserve">Comparative Toxicogenomics Database</w:t>
        </w:r>
      </w:hyperlink>
      <w:r w:rsidDel="00000000" w:rsidR="00000000" w:rsidRPr="00000000">
        <w:rPr>
          <w:rtl w:val="0"/>
        </w:rPr>
        <w:t xml:space="preserve"> и объединены в файлы сox1.fasta и cytb.fasta соответственно. </w:t>
      </w:r>
    </w:p>
    <w:p w:rsidR="00000000" w:rsidDel="00000000" w:rsidP="00000000" w:rsidRDefault="00000000" w:rsidRPr="00000000" w14:paraId="0000002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Множественное выравнивание проведено локально посредством MUSCLE (с параметрами по умолчанию).</w:t>
      </w:r>
    </w:p>
    <w:p w:rsidR="00000000" w:rsidDel="00000000" w:rsidP="00000000" w:rsidRDefault="00000000" w:rsidRPr="00000000" w14:paraId="00000023">
      <w:pPr>
        <w:pStyle w:val="Heading2"/>
        <w:rPr/>
      </w:pPr>
      <w:bookmarkStart w:colFirst="0" w:colLast="0" w:name="_mnujiyxiv7s7" w:id="2"/>
      <w:bookmarkEnd w:id="2"/>
      <w:r w:rsidDel="00000000" w:rsidR="00000000" w:rsidRPr="00000000">
        <w:rPr>
          <w:rtl w:val="0"/>
        </w:rPr>
        <w:t xml:space="preserve">Neighbor Joining (Biopython)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62200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622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>
          <w:i w:val="1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i w:val="1"/>
          <w:rtl w:val="0"/>
        </w:rPr>
        <w:t xml:space="preserve">Рисунок 1 - Деревья, построенные по алгоритму Neighbor Joining (Biopython)</w:t>
      </w:r>
    </w:p>
    <w:p w:rsidR="00000000" w:rsidDel="00000000" w:rsidP="00000000" w:rsidRDefault="00000000" w:rsidRPr="00000000" w14:paraId="00000027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Похоже, имя “чёрный гусь” оправдано, а лебедь-шипун шипит скорее из-за социализации, чем от генетической предрасположенности. </w:t>
      </w:r>
    </w:p>
    <w:p w:rsidR="00000000" w:rsidDel="00000000" w:rsidP="00000000" w:rsidRDefault="00000000" w:rsidRPr="00000000" w14:paraId="00000029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Малая свистящая утка образует внешнюю группу к гусям, уткам и лебедям. Впрочем, учитывая, что она является единственным представителем рода древесных уток (и, что не менее важно, предпочитает свист кряканью и шипению), такая топология кажется правдоподобной. </w:t>
      </w:r>
    </w:p>
    <w:p w:rsidR="00000000" w:rsidDel="00000000" w:rsidP="00000000" w:rsidRDefault="00000000" w:rsidRPr="00000000" w14:paraId="0000002A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На дереве CYTB мандаринка неожиданно отдалилась от пары крякв, но поддержка соответствующего узла низкая - это, предположительно, артефакт.</w:t>
      </w:r>
    </w:p>
    <w:p w:rsidR="00000000" w:rsidDel="00000000" w:rsidP="00000000" w:rsidRDefault="00000000" w:rsidRPr="00000000" w14:paraId="0000002B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Примечательно, что лебедь-кликун оказался ближе к австралийскому чёрному лебедю, чем к лебедю-шипуну, несмотря на общий с последним ареал обитания.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2"/>
        <w:rPr/>
      </w:pPr>
      <w:bookmarkStart w:colFirst="0" w:colLast="0" w:name="_rmdu2oindnwq" w:id="3"/>
      <w:bookmarkEnd w:id="3"/>
      <w:r w:rsidDel="00000000" w:rsidR="00000000" w:rsidRPr="00000000">
        <w:rPr>
          <w:rtl w:val="0"/>
        </w:rPr>
        <w:t xml:space="preserve">Maximum Likelihood (IQTree)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2709863" cy="1791394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9863" cy="17913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2728913" cy="180975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8913" cy="1809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Рисунок 2 - Деревья, полученные по методу максимального правдоподобия с помощью </w:t>
      </w:r>
      <w:hyperlink r:id="rId24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IQTREE</w:t>
        </w:r>
      </w:hyperlink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для генов CYTB (слева) и COX1. 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30">
      <w:pPr>
        <w:jc w:val="both"/>
        <w:rPr/>
      </w:pPr>
      <w:r w:rsidDel="00000000" w:rsidR="00000000" w:rsidRPr="00000000">
        <w:rPr>
          <w:rtl w:val="0"/>
        </w:rPr>
        <w:tab/>
        <w:t xml:space="preserve">Здесь мандаринка стабильно соседствует с кряквами; в правом дереве к ним присоединилась малая свистящая утка, но, судя по поддержке бутстрепа, ей здесь не место…</w:t>
      </w:r>
    </w:p>
    <w:p w:rsidR="00000000" w:rsidDel="00000000" w:rsidP="00000000" w:rsidRDefault="00000000" w:rsidRPr="00000000" w14:paraId="00000031">
      <w:pPr>
        <w:jc w:val="both"/>
        <w:rPr/>
      </w:pPr>
      <w:r w:rsidDel="00000000" w:rsidR="00000000" w:rsidRPr="00000000">
        <w:rPr>
          <w:rtl w:val="0"/>
        </w:rPr>
        <w:tab/>
        <w:t xml:space="preserve">Лебедь-шипун сменил пару </w:t>
      </w:r>
      <w:r w:rsidDel="00000000" w:rsidR="00000000" w:rsidRPr="00000000">
        <w:rPr>
          <w:rtl w:val="0"/>
        </w:rPr>
        <w:t xml:space="preserve">с чёрного лебедя на своего земляка (совпадения с </w:t>
      </w:r>
      <w:hyperlink r:id="rId25">
        <w:r w:rsidDel="00000000" w:rsidR="00000000" w:rsidRPr="00000000">
          <w:rPr>
            <w:color w:val="1155cc"/>
            <w:u w:val="single"/>
            <w:rtl w:val="0"/>
          </w:rPr>
          <w:t xml:space="preserve">этой историей</w:t>
        </w:r>
      </w:hyperlink>
      <w:r w:rsidDel="00000000" w:rsidR="00000000" w:rsidRPr="00000000">
        <w:rPr>
          <w:rtl w:val="0"/>
        </w:rPr>
        <w:t xml:space="preserve"> случайны); поддержка, впрочем, тоже хромает.</w:t>
      </w:r>
    </w:p>
    <w:p w:rsidR="00000000" w:rsidDel="00000000" w:rsidP="00000000" w:rsidRDefault="00000000" w:rsidRPr="00000000" w14:paraId="00000032">
      <w:pPr>
        <w:jc w:val="both"/>
        <w:rPr/>
      </w:pPr>
      <w:r w:rsidDel="00000000" w:rsidR="00000000" w:rsidRPr="00000000">
        <w:rPr>
          <w:rtl w:val="0"/>
        </w:rPr>
        <w:tab/>
        <w:t xml:space="preserve">Канадская казарка - “чёрный гусь” - держит марку.</w:t>
      </w:r>
    </w:p>
    <w:p w:rsidR="00000000" w:rsidDel="00000000" w:rsidP="00000000" w:rsidRDefault="00000000" w:rsidRPr="00000000" w14:paraId="00000033">
      <w:pPr>
        <w:pStyle w:val="Heading2"/>
        <w:rPr/>
      </w:pPr>
      <w:bookmarkStart w:colFirst="0" w:colLast="0" w:name="_qaenrdpuw7oa" w:id="4"/>
      <w:bookmarkEnd w:id="4"/>
      <w:r w:rsidDel="00000000" w:rsidR="00000000" w:rsidRPr="00000000">
        <w:rPr>
          <w:rtl w:val="0"/>
        </w:rPr>
        <w:t xml:space="preserve">Bayesian Tree (MrBayes &amp; Biopython)</w:t>
      </w:r>
      <w:r w:rsidDel="00000000" w:rsidR="00000000" w:rsidRPr="00000000">
        <w:rPr/>
        <w:drawing>
          <wp:inline distB="114300" distT="114300" distL="114300" distR="114300">
            <wp:extent cx="5731200" cy="21209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20900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Рисунок 3 - Деревья построенные баесовским методом с использованием </w:t>
      </w:r>
      <w:hyperlink r:id="rId28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веб-приложения</w:t>
        </w:r>
      </w:hyperlink>
      <w:r w:rsidDel="00000000" w:rsidR="00000000" w:rsidRPr="00000000">
        <w:rPr>
          <w:i w:val="1"/>
          <w:rtl w:val="0"/>
        </w:rPr>
        <w:t xml:space="preserve"> и отрисованные в Biopython</w:t>
      </w:r>
    </w:p>
    <w:p w:rsidR="00000000" w:rsidDel="00000000" w:rsidP="00000000" w:rsidRDefault="00000000" w:rsidRPr="00000000" w14:paraId="00000036">
      <w:pPr>
        <w:jc w:val="left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37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Деревья соответствуют видовой классификации (и интуиции по поводу свистящих уток).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2"/>
        <w:rPr/>
      </w:pPr>
      <w:bookmarkStart w:colFirst="0" w:colLast="0" w:name="_au0n23wk6tm9" w:id="5"/>
      <w:bookmarkEnd w:id="5"/>
      <w:r w:rsidDel="00000000" w:rsidR="00000000" w:rsidRPr="00000000">
        <w:rPr>
          <w:rtl w:val="0"/>
        </w:rPr>
        <w:t xml:space="preserve">Выводы</w:t>
      </w:r>
    </w:p>
    <w:p w:rsidR="00000000" w:rsidDel="00000000" w:rsidP="00000000" w:rsidRDefault="00000000" w:rsidRPr="00000000" w14:paraId="00000039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Виды в основном образуют клады в соответствии со своими родами (гуси, лебеди, речные/древесные/лесные утки).  Цапля, предсказуемо, на каждом из деревьев стабильно отстоит от других пернатых. </w:t>
      </w:r>
    </w:p>
    <w:p w:rsidR="00000000" w:rsidDel="00000000" w:rsidP="00000000" w:rsidRDefault="00000000" w:rsidRPr="00000000" w14:paraId="0000003A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Предположительно, относительная близость чёрного лебедя и лебедя-кликуна обусловлена завозом чёрных лебедей в Европу.</w:t>
      </w:r>
    </w:p>
    <w:p w:rsidR="00000000" w:rsidDel="00000000" w:rsidP="00000000" w:rsidRDefault="00000000" w:rsidRPr="00000000" w14:paraId="0000003B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Несмотря на шипение, лебедь-шипун ни разу не образовал кладу с гусями. Впрочем, как и лебединый гусь не попал в кладу лебедей.</w:t>
      </w:r>
    </w:p>
    <w:p w:rsidR="00000000" w:rsidDel="00000000" w:rsidP="00000000" w:rsidRDefault="00000000" w:rsidRPr="00000000" w14:paraId="0000003C">
      <w:pPr>
        <w:ind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Даже если объект действительно является уткой, нет никаких гарантий, что он не начнёт свистеть.</w:t>
      </w:r>
    </w:p>
    <w:p w:rsidR="00000000" w:rsidDel="00000000" w:rsidP="00000000" w:rsidRDefault="00000000" w:rsidRPr="00000000" w14:paraId="0000003E">
      <w:pPr>
        <w:pStyle w:val="Heading2"/>
        <w:rPr/>
      </w:pPr>
      <w:bookmarkStart w:colFirst="0" w:colLast="0" w:name="_5i6axpsfgsh1" w:id="6"/>
      <w:bookmarkEnd w:id="6"/>
      <w:r w:rsidDel="00000000" w:rsidR="00000000" w:rsidRPr="00000000">
        <w:rPr>
          <w:rtl w:val="0"/>
        </w:rPr>
        <w:t xml:space="preserve">Дополнительные материалы </w:t>
      </w:r>
    </w:p>
    <w:p w:rsidR="00000000" w:rsidDel="00000000" w:rsidP="00000000" w:rsidRDefault="00000000" w:rsidRPr="00000000" w14:paraId="0000003F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Параметры запуска онлайн-тулов, использованные данные, полученные выравнивания и деревья, а также скрипты для построения (NJ) и отрисовки последних могут быть найдены в репозитории: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i w:val="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22" Type="http://schemas.openxmlformats.org/officeDocument/2006/relationships/image" Target="media/image8.png"/><Relationship Id="rId21" Type="http://schemas.openxmlformats.org/officeDocument/2006/relationships/image" Target="media/image6.png"/><Relationship Id="rId24" Type="http://schemas.openxmlformats.org/officeDocument/2006/relationships/hyperlink" Target="http://www.iqtree.org/" TargetMode="External"/><Relationship Id="rId23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26" Type="http://schemas.openxmlformats.org/officeDocument/2006/relationships/image" Target="media/image5.png"/><Relationship Id="rId25" Type="http://schemas.openxmlformats.org/officeDocument/2006/relationships/hyperlink" Target="https://ru.wikipedia.org/wiki/%D0%9F%D0%B5%D1%82%D1%80%D0%B0_(%D0%BB%D0%B5%D0%B1%D0%B5%D0%B4%D1%8C)#%D0%9A%D0%BE%D0%BD%D0%B5%D1%86_%D0%B2%D0%B5%D1%80%D0%BD%D0%BE%D1%81%D1%82%D0%B8" TargetMode="External"/><Relationship Id="rId28" Type="http://schemas.openxmlformats.org/officeDocument/2006/relationships/hyperlink" Target="http://www.phylogeny.fr/one_task.cgi?task_type=mrbayes" TargetMode="External"/><Relationship Id="rId27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hyperlink" Target="https://www.youtube.com/watch?v=qoNbtekqjhc" TargetMode="External"/><Relationship Id="rId11" Type="http://schemas.openxmlformats.org/officeDocument/2006/relationships/image" Target="media/image15.png"/><Relationship Id="rId10" Type="http://schemas.openxmlformats.org/officeDocument/2006/relationships/image" Target="media/image13.png"/><Relationship Id="rId13" Type="http://schemas.openxmlformats.org/officeDocument/2006/relationships/image" Target="media/image17.png"/><Relationship Id="rId12" Type="http://schemas.openxmlformats.org/officeDocument/2006/relationships/image" Target="media/image14.png"/><Relationship Id="rId15" Type="http://schemas.openxmlformats.org/officeDocument/2006/relationships/image" Target="media/image10.png"/><Relationship Id="rId14" Type="http://schemas.openxmlformats.org/officeDocument/2006/relationships/image" Target="media/image16.png"/><Relationship Id="rId17" Type="http://schemas.openxmlformats.org/officeDocument/2006/relationships/image" Target="media/image12.png"/><Relationship Id="rId16" Type="http://schemas.openxmlformats.org/officeDocument/2006/relationships/image" Target="media/image7.png"/><Relationship Id="rId19" Type="http://schemas.openxmlformats.org/officeDocument/2006/relationships/hyperlink" Target="https://ctdbase.org/" TargetMode="External"/><Relationship Id="rId18" Type="http://schemas.openxmlformats.org/officeDocument/2006/relationships/hyperlink" Target="https://biopython.org/docs/1.75/api/Bio.Entrez.html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